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09F0F2" w14:textId="77777777" w:rsidR="002A2455" w:rsidRDefault="005937A8">
      <w:pPr>
        <w:spacing w:after="0" w:line="240" w:lineRule="auto"/>
        <w:jc w:val="center"/>
        <w:rPr>
          <w:rFonts w:ascii="Trebuchet MS" w:eastAsia="Trebuchet MS" w:hAnsi="Trebuchet MS" w:cs="Trebuchet MS"/>
          <w:b/>
          <w:color w:val="000000"/>
        </w:rPr>
      </w:pPr>
      <w:r>
        <w:rPr>
          <w:rFonts w:ascii="Trebuchet MS" w:eastAsia="Trebuchet MS" w:hAnsi="Trebuchet MS" w:cs="Trebuchet MS"/>
          <w:b/>
          <w:color w:val="000000"/>
        </w:rPr>
        <w:t>WATER SHARING AGREEMENTS AND ALTERNATIVE TRANSFER METHODS SUPPLEMENTAL APPLICATION</w:t>
      </w:r>
    </w:p>
    <w:p w14:paraId="616D52FF" w14:textId="77777777" w:rsidR="002A2455" w:rsidRDefault="002A2455">
      <w:pPr>
        <w:spacing w:after="0" w:line="240" w:lineRule="auto"/>
        <w:rPr>
          <w:rFonts w:ascii="Trebuchet MS" w:eastAsia="Trebuchet MS" w:hAnsi="Trebuchet MS" w:cs="Trebuchet MS"/>
          <w:color w:val="000000"/>
        </w:rPr>
      </w:pPr>
    </w:p>
    <w:p w14:paraId="3A15EDBC" w14:textId="77777777" w:rsidR="002A2455" w:rsidRDefault="005937A8">
      <w:pPr>
        <w:spacing w:after="0" w:line="240" w:lineRule="auto"/>
        <w:rPr>
          <w:rFonts w:ascii="Trebuchet MS" w:eastAsia="Trebuchet MS" w:hAnsi="Trebuchet MS" w:cs="Trebuchet MS"/>
          <w:b/>
          <w:color w:val="000000"/>
          <w:sz w:val="22"/>
          <w:szCs w:val="22"/>
        </w:rPr>
      </w:pPr>
      <w:r>
        <w:rPr>
          <w:rFonts w:ascii="Trebuchet MS" w:eastAsia="Trebuchet MS" w:hAnsi="Trebuchet MS" w:cs="Trebuchet MS"/>
          <w:b/>
          <w:color w:val="000000"/>
          <w:sz w:val="22"/>
          <w:szCs w:val="22"/>
        </w:rPr>
        <w:t>Introduction &amp; Purpose</w:t>
      </w:r>
    </w:p>
    <w:p w14:paraId="764E0AC1" w14:textId="77777777" w:rsidR="002A2455" w:rsidRDefault="005937A8">
      <w:pPr>
        <w:spacing w:after="0" w:line="240" w:lineRule="auto"/>
        <w:rPr>
          <w:rFonts w:ascii="Trebuchet MS" w:eastAsia="Trebuchet MS" w:hAnsi="Trebuchet MS" w:cs="Trebuchet MS"/>
        </w:rPr>
      </w:pPr>
      <w:r>
        <w:rPr>
          <w:rFonts w:ascii="Trebuchet MS" w:eastAsia="Trebuchet MS" w:hAnsi="Trebuchet MS" w:cs="Trebuchet MS"/>
        </w:rPr>
        <w:t xml:space="preserve">     </w:t>
      </w:r>
    </w:p>
    <w:p w14:paraId="2AFF7691" w14:textId="77777777" w:rsidR="002A2455" w:rsidRDefault="005937A8">
      <w:pPr>
        <w:spacing w:after="0" w:line="240" w:lineRule="auto"/>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 xml:space="preserve">The Colorado Water Plan sets a goal of supporting alternative transfer methods (“ATMs”) and water-sharing agreements that address water supply gaps, while minimizing permanent dry-up of irrigated agriculture and reducing socioeconomic impacts to communities from traditional “buy-and-dry” transactions. ATMs and water-sharing agreements include a variety of approaches </w:t>
      </w:r>
      <w:r>
        <w:rPr>
          <w:rFonts w:ascii="Trebuchet MS" w:eastAsia="Trebuchet MS" w:hAnsi="Trebuchet MS" w:cs="Trebuchet MS"/>
          <w:sz w:val="20"/>
          <w:szCs w:val="20"/>
        </w:rPr>
        <w:t>such</w:t>
      </w:r>
      <w:r>
        <w:rPr>
          <w:rFonts w:ascii="Trebuchet MS" w:eastAsia="Trebuchet MS" w:hAnsi="Trebuchet MS" w:cs="Trebuchet MS"/>
          <w:color w:val="000000"/>
          <w:sz w:val="20"/>
          <w:szCs w:val="20"/>
        </w:rPr>
        <w:t xml:space="preserve"> as short-term leases and interruptible water supply agreements. ATMs and water-sharing agreements can meet a variety of water supply needs including drought recovery, environmental and recreational flows, groundwater sustainability, and compact compliance. </w:t>
      </w:r>
    </w:p>
    <w:p w14:paraId="2574543F" w14:textId="77777777" w:rsidR="002A2455" w:rsidRDefault="005937A8">
      <w:pPr>
        <w:spacing w:after="0" w:line="240" w:lineRule="auto"/>
        <w:rPr>
          <w:rFonts w:ascii="Trebuchet MS" w:eastAsia="Trebuchet MS" w:hAnsi="Trebuchet MS" w:cs="Trebuchet MS"/>
          <w:color w:val="000000"/>
          <w:sz w:val="20"/>
          <w:szCs w:val="20"/>
        </w:rPr>
      </w:pPr>
      <w:r>
        <w:rPr>
          <w:rFonts w:ascii="Trebuchet MS" w:eastAsia="Trebuchet MS" w:hAnsi="Trebuchet MS" w:cs="Trebuchet MS"/>
          <w:color w:val="000000"/>
        </w:rPr>
        <w:t xml:space="preserve">     </w:t>
      </w:r>
    </w:p>
    <w:p w14:paraId="7AD0B7DF" w14:textId="77777777" w:rsidR="002A2455" w:rsidRDefault="005937A8">
      <w:pPr>
        <w:spacing w:after="0" w:line="240" w:lineRule="auto"/>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 xml:space="preserve">Colorado Water Plan grant funding for water-sharing agreements and alternative transfer methods aims to address the key barriers to the adoption, promote innovative uses of these tools to address water supply challenges, and encourage the development of projects that demonstrate the feasibility of water-sharing agreements and ATMs as a water supply tool. The grant fund prioritizes the development of new water-sharing arrangements and ATMs that seek to address an identified water supply gap, while generating significant regional and community benefit, and answer known research gaps in project development. Funding may be utilized for all stages of the water-sharing agreement and ATM project development </w:t>
      </w:r>
      <w:proofErr w:type="gramStart"/>
      <w:r>
        <w:rPr>
          <w:rFonts w:ascii="Trebuchet MS" w:eastAsia="Trebuchet MS" w:hAnsi="Trebuchet MS" w:cs="Trebuchet MS"/>
          <w:color w:val="000000"/>
          <w:sz w:val="20"/>
          <w:szCs w:val="20"/>
        </w:rPr>
        <w:t>process, but</w:t>
      </w:r>
      <w:proofErr w:type="gramEnd"/>
      <w:r>
        <w:rPr>
          <w:rFonts w:ascii="Trebuchet MS" w:eastAsia="Trebuchet MS" w:hAnsi="Trebuchet MS" w:cs="Trebuchet MS"/>
          <w:color w:val="000000"/>
          <w:sz w:val="20"/>
          <w:szCs w:val="20"/>
        </w:rPr>
        <w:t xml:space="preserve"> cannot be used for participation in any water court proceeding.   </w:t>
      </w:r>
    </w:p>
    <w:p w14:paraId="342ACEB0" w14:textId="77777777" w:rsidR="002A2455" w:rsidRDefault="002A2455">
      <w:pPr>
        <w:spacing w:after="0" w:line="240" w:lineRule="auto"/>
        <w:rPr>
          <w:rFonts w:ascii="Trebuchet MS" w:eastAsia="Trebuchet MS" w:hAnsi="Trebuchet MS" w:cs="Trebuchet MS"/>
          <w:color w:val="595959"/>
          <w:sz w:val="20"/>
          <w:szCs w:val="20"/>
        </w:rPr>
      </w:pPr>
    </w:p>
    <w:tbl>
      <w:tblPr>
        <w:tblStyle w:val="a"/>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50"/>
      </w:tblGrid>
      <w:tr w:rsidR="002A2455" w14:paraId="0B27E743" w14:textId="77777777">
        <w:trPr>
          <w:trHeight w:val="360"/>
        </w:trPr>
        <w:tc>
          <w:tcPr>
            <w:tcW w:w="9350" w:type="dxa"/>
            <w:shd w:val="clear" w:color="auto" w:fill="17365D"/>
            <w:vAlign w:val="center"/>
          </w:tcPr>
          <w:p w14:paraId="69480655" w14:textId="77777777" w:rsidR="002A2455" w:rsidRDefault="005937A8">
            <w:pPr>
              <w:keepNext/>
              <w:keepLines/>
              <w:jc w:val="center"/>
              <w:rPr>
                <w:rFonts w:ascii="Trebuchet MS" w:eastAsia="Trebuchet MS" w:hAnsi="Trebuchet MS" w:cs="Trebuchet MS"/>
                <w:b/>
                <w:color w:val="FFFFFF"/>
              </w:rPr>
            </w:pPr>
            <w:r>
              <w:rPr>
                <w:rFonts w:ascii="Trebuchet MS" w:eastAsia="Trebuchet MS" w:hAnsi="Trebuchet MS" w:cs="Trebuchet MS"/>
                <w:b/>
                <w:color w:val="FFFFFF"/>
              </w:rPr>
              <w:t>Application Questions</w:t>
            </w:r>
          </w:p>
        </w:tc>
      </w:tr>
    </w:tbl>
    <w:p w14:paraId="14DFBCE6" w14:textId="77777777" w:rsidR="002A2455" w:rsidRDefault="005937A8">
      <w:pPr>
        <w:jc w:val="center"/>
        <w:rPr>
          <w:rFonts w:ascii="Trebuchet MS" w:eastAsia="Trebuchet MS" w:hAnsi="Trebuchet MS" w:cs="Trebuchet MS"/>
          <w:color w:val="595959"/>
          <w:sz w:val="20"/>
          <w:szCs w:val="20"/>
        </w:rPr>
      </w:pPr>
      <w:r>
        <w:rPr>
          <w:rFonts w:ascii="Trebuchet MS" w:eastAsia="Trebuchet MS" w:hAnsi="Trebuchet MS" w:cs="Trebuchet MS"/>
          <w:color w:val="000000"/>
          <w:sz w:val="20"/>
          <w:szCs w:val="20"/>
        </w:rPr>
        <w:t>*The grant fund request is referred to as “project” in this application.</w:t>
      </w:r>
    </w:p>
    <w:tbl>
      <w:tblPr>
        <w:tblStyle w:val="a0"/>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50"/>
      </w:tblGrid>
      <w:tr w:rsidR="002A2455" w14:paraId="53B840AB" w14:textId="77777777">
        <w:trPr>
          <w:trHeight w:val="360"/>
        </w:trPr>
        <w:tc>
          <w:tcPr>
            <w:tcW w:w="9350" w:type="dxa"/>
            <w:shd w:val="clear" w:color="auto" w:fill="A6A6A6"/>
            <w:vAlign w:val="center"/>
          </w:tcPr>
          <w:p w14:paraId="665E88F0" w14:textId="77777777" w:rsidR="002A2455" w:rsidRDefault="002A2455">
            <w:pPr>
              <w:rPr>
                <w:rFonts w:ascii="Trebuchet MS" w:eastAsia="Trebuchet MS" w:hAnsi="Trebuchet MS" w:cs="Trebuchet MS"/>
                <w:sz w:val="20"/>
                <w:szCs w:val="20"/>
              </w:rPr>
            </w:pPr>
          </w:p>
        </w:tc>
      </w:tr>
      <w:tr w:rsidR="002A2455" w14:paraId="32DAAF38" w14:textId="77777777">
        <w:tc>
          <w:tcPr>
            <w:tcW w:w="9350" w:type="dxa"/>
            <w:vAlign w:val="center"/>
          </w:tcPr>
          <w:p w14:paraId="5E95C606" w14:textId="77777777" w:rsidR="002A2455" w:rsidRDefault="005937A8">
            <w:pPr>
              <w:spacing w:after="0" w:line="240" w:lineRule="auto"/>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 xml:space="preserve">Does the proposed </w:t>
            </w:r>
            <w:proofErr w:type="gramStart"/>
            <w:r>
              <w:rPr>
                <w:rFonts w:ascii="Trebuchet MS" w:eastAsia="Trebuchet MS" w:hAnsi="Trebuchet MS" w:cs="Trebuchet MS"/>
                <w:color w:val="000000"/>
                <w:sz w:val="20"/>
                <w:szCs w:val="20"/>
              </w:rPr>
              <w:t>project  build</w:t>
            </w:r>
            <w:proofErr w:type="gramEnd"/>
            <w:r>
              <w:rPr>
                <w:rFonts w:ascii="Trebuchet MS" w:eastAsia="Trebuchet MS" w:hAnsi="Trebuchet MS" w:cs="Trebuchet MS"/>
                <w:color w:val="000000"/>
                <w:sz w:val="20"/>
                <w:szCs w:val="20"/>
              </w:rPr>
              <w:t xml:space="preserve"> upon the work of former alternative water transfer methods and water sharing agreements, address critical barriers that have been identified (e.g. permanency, risk, infrastructure) in the Colorado Water Plan, or help address known research gaps? Does the proposed project address one or more key recommendation(s) in the 2020 </w:t>
            </w:r>
            <w:hyperlink r:id="rId6">
              <w:r>
                <w:rPr>
                  <w:rFonts w:ascii="Trebuchet MS" w:eastAsia="Trebuchet MS" w:hAnsi="Trebuchet MS" w:cs="Trebuchet MS"/>
                  <w:color w:val="1155CC"/>
                  <w:sz w:val="20"/>
                  <w:szCs w:val="20"/>
                  <w:u w:val="single"/>
                </w:rPr>
                <w:t>“</w:t>
              </w:r>
            </w:hyperlink>
            <w:hyperlink r:id="rId7">
              <w:r>
                <w:rPr>
                  <w:rFonts w:ascii="Trebuchet MS" w:eastAsia="Trebuchet MS" w:hAnsi="Trebuchet MS" w:cs="Trebuchet MS"/>
                  <w:i/>
                  <w:color w:val="1155CC"/>
                  <w:sz w:val="20"/>
                  <w:szCs w:val="20"/>
                  <w:u w:val="single"/>
                </w:rPr>
                <w:t>Alternative Transfer Methods in Colorado”</w:t>
              </w:r>
            </w:hyperlink>
            <w:r>
              <w:rPr>
                <w:rFonts w:ascii="Trebuchet MS" w:eastAsia="Trebuchet MS" w:hAnsi="Trebuchet MS" w:cs="Trebuchet MS"/>
                <w:i/>
                <w:color w:val="000000"/>
                <w:sz w:val="20"/>
                <w:szCs w:val="20"/>
              </w:rPr>
              <w:t xml:space="preserve"> status report?</w:t>
            </w:r>
          </w:p>
        </w:tc>
      </w:tr>
      <w:tr w:rsidR="002A2455" w14:paraId="24B110FB" w14:textId="77777777">
        <w:trPr>
          <w:trHeight w:val="1133"/>
        </w:trPr>
        <w:tc>
          <w:tcPr>
            <w:tcW w:w="9350" w:type="dxa"/>
            <w:vAlign w:val="center"/>
          </w:tcPr>
          <w:p w14:paraId="0A80C56C" w14:textId="61C5CE3C" w:rsidR="002A2455" w:rsidRPr="00D52D63" w:rsidRDefault="002A2455">
            <w:pPr>
              <w:jc w:val="both"/>
              <w:rPr>
                <w:rFonts w:ascii="Trebuchet MS" w:eastAsia="Trebuchet MS" w:hAnsi="Trebuchet MS" w:cs="Trebuchet MS"/>
                <w:sz w:val="22"/>
                <w:szCs w:val="22"/>
              </w:rPr>
            </w:pPr>
          </w:p>
          <w:p w14:paraId="7C85CDC7" w14:textId="7A3AE953" w:rsidR="00FE64B2" w:rsidRPr="00D52D63" w:rsidRDefault="003D030A">
            <w:pPr>
              <w:jc w:val="both"/>
              <w:rPr>
                <w:rFonts w:ascii="Trebuchet MS" w:eastAsia="Trebuchet MS" w:hAnsi="Trebuchet MS" w:cs="Trebuchet MS"/>
                <w:sz w:val="22"/>
                <w:szCs w:val="22"/>
              </w:rPr>
            </w:pPr>
            <w:r w:rsidRPr="00D52D63">
              <w:rPr>
                <w:rFonts w:ascii="Trebuchet MS" w:eastAsia="Trebuchet MS" w:hAnsi="Trebuchet MS" w:cs="Trebuchet MS"/>
                <w:sz w:val="22"/>
                <w:szCs w:val="22"/>
              </w:rPr>
              <w:t xml:space="preserve">The Project </w:t>
            </w:r>
            <w:r w:rsidR="00D50A5B" w:rsidRPr="00D52D63">
              <w:rPr>
                <w:rFonts w:ascii="Trebuchet MS" w:eastAsia="Trebuchet MS" w:hAnsi="Trebuchet MS" w:cs="Trebuchet MS"/>
                <w:sz w:val="22"/>
                <w:szCs w:val="22"/>
              </w:rPr>
              <w:t xml:space="preserve">will </w:t>
            </w:r>
            <w:r w:rsidRPr="00D52D63">
              <w:rPr>
                <w:rFonts w:ascii="Trebuchet MS" w:eastAsia="Trebuchet MS" w:hAnsi="Trebuchet MS" w:cs="Trebuchet MS"/>
                <w:sz w:val="22"/>
                <w:szCs w:val="22"/>
              </w:rPr>
              <w:t xml:space="preserve">address several </w:t>
            </w:r>
            <w:r w:rsidR="00FE64B2" w:rsidRPr="00D52D63">
              <w:rPr>
                <w:rFonts w:ascii="Trebuchet MS" w:eastAsia="Trebuchet MS" w:hAnsi="Trebuchet MS" w:cs="Trebuchet MS"/>
                <w:sz w:val="22"/>
                <w:szCs w:val="22"/>
              </w:rPr>
              <w:t>critical barriers</w:t>
            </w:r>
            <w:r w:rsidR="0045131A" w:rsidRPr="00D52D63">
              <w:rPr>
                <w:rFonts w:ascii="Trebuchet MS" w:eastAsia="Trebuchet MS" w:hAnsi="Trebuchet MS" w:cs="Trebuchet MS"/>
                <w:sz w:val="22"/>
                <w:szCs w:val="22"/>
              </w:rPr>
              <w:t xml:space="preserve"> that have been identified in the Colorado Water Plan</w:t>
            </w:r>
            <w:r w:rsidR="00A32FA2" w:rsidRPr="00D52D63">
              <w:rPr>
                <w:rFonts w:ascii="Trebuchet MS" w:eastAsia="Trebuchet MS" w:hAnsi="Trebuchet MS" w:cs="Trebuchet MS"/>
                <w:sz w:val="22"/>
                <w:szCs w:val="22"/>
              </w:rPr>
              <w:t>. The most notable include the following:</w:t>
            </w:r>
          </w:p>
          <w:p w14:paraId="69388DE4" w14:textId="6F09DC5D" w:rsidR="00B80FBF" w:rsidRPr="00D52D63" w:rsidRDefault="00FE64B2" w:rsidP="009E01DA">
            <w:pPr>
              <w:pStyle w:val="ListParagraph"/>
              <w:numPr>
                <w:ilvl w:val="0"/>
                <w:numId w:val="3"/>
              </w:numPr>
              <w:jc w:val="both"/>
              <w:rPr>
                <w:rFonts w:ascii="Trebuchet MS" w:eastAsia="Trebuchet MS" w:hAnsi="Trebuchet MS" w:cs="Trebuchet MS"/>
                <w:sz w:val="22"/>
                <w:szCs w:val="22"/>
              </w:rPr>
            </w:pPr>
            <w:r w:rsidRPr="00D52D63">
              <w:rPr>
                <w:rFonts w:ascii="Trebuchet MS" w:eastAsia="Trebuchet MS" w:hAnsi="Trebuchet MS" w:cs="Trebuchet MS"/>
                <w:sz w:val="22"/>
                <w:szCs w:val="22"/>
              </w:rPr>
              <w:t>Economics (primary impacts and secondary impacts)</w:t>
            </w:r>
            <w:r w:rsidR="00A32FA2" w:rsidRPr="00D52D63">
              <w:rPr>
                <w:rFonts w:ascii="Trebuchet MS" w:eastAsia="Trebuchet MS" w:hAnsi="Trebuchet MS" w:cs="Trebuchet MS"/>
                <w:sz w:val="22"/>
                <w:szCs w:val="22"/>
              </w:rPr>
              <w:t xml:space="preserve">: </w:t>
            </w:r>
            <w:r w:rsidR="00556C8C" w:rsidRPr="00D52D63">
              <w:rPr>
                <w:rFonts w:ascii="Trebuchet MS" w:eastAsia="Trebuchet MS" w:hAnsi="Trebuchet MS" w:cs="Trebuchet MS"/>
                <w:sz w:val="22"/>
                <w:szCs w:val="22"/>
              </w:rPr>
              <w:t xml:space="preserve">This Project </w:t>
            </w:r>
            <w:r w:rsidR="00C930C4" w:rsidRPr="00D52D63">
              <w:rPr>
                <w:rFonts w:ascii="Trebuchet MS" w:eastAsia="Trebuchet MS" w:hAnsi="Trebuchet MS" w:cs="Trebuchet MS"/>
                <w:sz w:val="22"/>
                <w:szCs w:val="22"/>
              </w:rPr>
              <w:t xml:space="preserve">recognizes the economic value that recreational water uses can </w:t>
            </w:r>
            <w:r w:rsidR="008749B3" w:rsidRPr="00D52D63">
              <w:rPr>
                <w:rFonts w:ascii="Trebuchet MS" w:eastAsia="Trebuchet MS" w:hAnsi="Trebuchet MS" w:cs="Trebuchet MS"/>
                <w:sz w:val="22"/>
                <w:szCs w:val="22"/>
              </w:rPr>
              <w:t>have for a community and will be used a</w:t>
            </w:r>
            <w:r w:rsidR="005335E0" w:rsidRPr="00D52D63">
              <w:rPr>
                <w:rFonts w:ascii="Trebuchet MS" w:eastAsia="Trebuchet MS" w:hAnsi="Trebuchet MS" w:cs="Trebuchet MS"/>
                <w:sz w:val="22"/>
                <w:szCs w:val="22"/>
              </w:rPr>
              <w:t>s a factor in ranking recreational reaches</w:t>
            </w:r>
            <w:r w:rsidR="009E01DA" w:rsidRPr="00D52D63">
              <w:rPr>
                <w:rFonts w:ascii="Trebuchet MS" w:eastAsia="Trebuchet MS" w:hAnsi="Trebuchet MS" w:cs="Trebuchet MS"/>
                <w:sz w:val="22"/>
                <w:szCs w:val="22"/>
              </w:rPr>
              <w:t xml:space="preserve">. </w:t>
            </w:r>
          </w:p>
          <w:p w14:paraId="0F48AEBA" w14:textId="2F1B50B2" w:rsidR="007D5F0D" w:rsidRPr="00D52D63" w:rsidRDefault="001E204D" w:rsidP="007D5F0D">
            <w:pPr>
              <w:pStyle w:val="ListParagraph"/>
              <w:numPr>
                <w:ilvl w:val="0"/>
                <w:numId w:val="3"/>
              </w:numPr>
              <w:jc w:val="both"/>
              <w:rPr>
                <w:rFonts w:ascii="Trebuchet MS" w:eastAsia="Trebuchet MS" w:hAnsi="Trebuchet MS" w:cs="Trebuchet MS"/>
                <w:sz w:val="22"/>
                <w:szCs w:val="22"/>
              </w:rPr>
            </w:pPr>
            <w:r w:rsidRPr="00D52D63">
              <w:rPr>
                <w:rFonts w:ascii="Trebuchet MS" w:eastAsia="Trebuchet MS" w:hAnsi="Trebuchet MS" w:cs="Trebuchet MS"/>
                <w:sz w:val="22"/>
                <w:szCs w:val="22"/>
              </w:rPr>
              <w:t>Risk</w:t>
            </w:r>
            <w:r w:rsidR="00E6304D" w:rsidRPr="00D52D63">
              <w:rPr>
                <w:rFonts w:ascii="Trebuchet MS" w:eastAsia="Trebuchet MS" w:hAnsi="Trebuchet MS" w:cs="Trebuchet MS"/>
                <w:sz w:val="22"/>
                <w:szCs w:val="22"/>
              </w:rPr>
              <w:t xml:space="preserve">: For any CWSA project, the project team will examine </w:t>
            </w:r>
            <w:r w:rsidR="00D80D7D" w:rsidRPr="00D52D63">
              <w:rPr>
                <w:rFonts w:ascii="Trebuchet MS" w:eastAsia="Trebuchet MS" w:hAnsi="Trebuchet MS" w:cs="Trebuchet MS"/>
                <w:sz w:val="22"/>
                <w:szCs w:val="22"/>
              </w:rPr>
              <w:t xml:space="preserve">risks to any water rights holder and seek to minimize </w:t>
            </w:r>
            <w:r w:rsidR="005E7132" w:rsidRPr="00D52D63">
              <w:rPr>
                <w:rFonts w:ascii="Trebuchet MS" w:eastAsia="Trebuchet MS" w:hAnsi="Trebuchet MS" w:cs="Trebuchet MS"/>
                <w:sz w:val="22"/>
                <w:szCs w:val="22"/>
              </w:rPr>
              <w:t>or eliminate any risks associated with their participation in any projec</w:t>
            </w:r>
            <w:r w:rsidR="003B701E" w:rsidRPr="00D52D63">
              <w:rPr>
                <w:rFonts w:ascii="Trebuchet MS" w:eastAsia="Trebuchet MS" w:hAnsi="Trebuchet MS" w:cs="Trebuchet MS"/>
                <w:sz w:val="22"/>
                <w:szCs w:val="22"/>
              </w:rPr>
              <w:t>t (</w:t>
            </w:r>
            <w:r w:rsidR="00C538EF" w:rsidRPr="00D52D63">
              <w:rPr>
                <w:rFonts w:ascii="Trebuchet MS" w:eastAsia="Trebuchet MS" w:hAnsi="Trebuchet MS" w:cs="Trebuchet MS"/>
                <w:sz w:val="22"/>
                <w:szCs w:val="22"/>
              </w:rPr>
              <w:t xml:space="preserve">please </w:t>
            </w:r>
            <w:r w:rsidR="003B701E" w:rsidRPr="00D52D63">
              <w:rPr>
                <w:rFonts w:ascii="Trebuchet MS" w:eastAsia="Trebuchet MS" w:hAnsi="Trebuchet MS" w:cs="Trebuchet MS"/>
                <w:sz w:val="22"/>
                <w:szCs w:val="22"/>
              </w:rPr>
              <w:t>see Task 4).</w:t>
            </w:r>
          </w:p>
          <w:p w14:paraId="5C3C67D0" w14:textId="2A281690" w:rsidR="00857367" w:rsidRPr="00D52D63" w:rsidRDefault="001E204D" w:rsidP="007D5F0D">
            <w:pPr>
              <w:pStyle w:val="ListParagraph"/>
              <w:numPr>
                <w:ilvl w:val="0"/>
                <w:numId w:val="3"/>
              </w:numPr>
              <w:jc w:val="both"/>
              <w:rPr>
                <w:rFonts w:ascii="Trebuchet MS" w:eastAsia="Trebuchet MS" w:hAnsi="Trebuchet MS" w:cs="Trebuchet MS"/>
                <w:sz w:val="22"/>
                <w:szCs w:val="22"/>
              </w:rPr>
            </w:pPr>
            <w:r w:rsidRPr="00D52D63">
              <w:rPr>
                <w:rFonts w:ascii="Trebuchet MS" w:eastAsia="Trebuchet MS" w:hAnsi="Trebuchet MS" w:cs="Trebuchet MS"/>
                <w:sz w:val="22"/>
                <w:szCs w:val="22"/>
              </w:rPr>
              <w:t>Infrastructure</w:t>
            </w:r>
            <w:r w:rsidR="005E7132" w:rsidRPr="00D52D63">
              <w:rPr>
                <w:rFonts w:ascii="Trebuchet MS" w:eastAsia="Trebuchet MS" w:hAnsi="Trebuchet MS" w:cs="Trebuchet MS"/>
                <w:sz w:val="22"/>
                <w:szCs w:val="22"/>
              </w:rPr>
              <w:t>:</w:t>
            </w:r>
            <w:r w:rsidR="001913CB" w:rsidRPr="00D52D63">
              <w:rPr>
                <w:rFonts w:ascii="Trebuchet MS" w:eastAsia="Trebuchet MS" w:hAnsi="Trebuchet MS" w:cs="Trebuchet MS"/>
                <w:sz w:val="22"/>
                <w:szCs w:val="22"/>
              </w:rPr>
              <w:t xml:space="preserve"> </w:t>
            </w:r>
            <w:r w:rsidR="002E1AA9" w:rsidRPr="00D52D63">
              <w:rPr>
                <w:rFonts w:ascii="Trebuchet MS" w:eastAsia="Trebuchet MS" w:hAnsi="Trebuchet MS" w:cs="Trebuchet MS"/>
                <w:sz w:val="22"/>
                <w:szCs w:val="22"/>
              </w:rPr>
              <w:t>T</w:t>
            </w:r>
            <w:r w:rsidR="001913CB" w:rsidRPr="00D52D63">
              <w:rPr>
                <w:rFonts w:ascii="Trebuchet MS" w:eastAsia="Trebuchet MS" w:hAnsi="Trebuchet MS" w:cs="Trebuchet MS"/>
                <w:sz w:val="22"/>
                <w:szCs w:val="22"/>
              </w:rPr>
              <w:t>he project team will identify opportunities for collaborative water sharing agreements by exploring potential water supplies for high priority reaches/location</w:t>
            </w:r>
            <w:r w:rsidR="00EC55F0" w:rsidRPr="00D52D63">
              <w:rPr>
                <w:rFonts w:ascii="Trebuchet MS" w:eastAsia="Trebuchet MS" w:hAnsi="Trebuchet MS" w:cs="Trebuchet MS"/>
                <w:sz w:val="22"/>
                <w:szCs w:val="22"/>
              </w:rPr>
              <w:t>s</w:t>
            </w:r>
            <w:r w:rsidR="001913CB" w:rsidRPr="00D52D63">
              <w:rPr>
                <w:rFonts w:ascii="Trebuchet MS" w:eastAsia="Trebuchet MS" w:hAnsi="Trebuchet MS" w:cs="Trebuchet MS"/>
                <w:sz w:val="22"/>
                <w:szCs w:val="22"/>
              </w:rPr>
              <w:t>. This task will investigate other similar projects around the state. This task will focus on feasibility of water sharing and scope out opportunities for agreements.</w:t>
            </w:r>
            <w:r w:rsidR="00857367" w:rsidRPr="00D52D63">
              <w:rPr>
                <w:rFonts w:ascii="Trebuchet MS" w:eastAsia="Trebuchet MS" w:hAnsi="Trebuchet MS" w:cs="Trebuchet MS"/>
                <w:sz w:val="22"/>
                <w:szCs w:val="22"/>
              </w:rPr>
              <w:t xml:space="preserve"> In this task, </w:t>
            </w:r>
            <w:r w:rsidR="002344F6" w:rsidRPr="00D52D63">
              <w:rPr>
                <w:rFonts w:ascii="Trebuchet MS" w:eastAsia="Trebuchet MS" w:hAnsi="Trebuchet MS" w:cs="Trebuchet MS"/>
                <w:sz w:val="22"/>
                <w:szCs w:val="22"/>
              </w:rPr>
              <w:t xml:space="preserve">the team will </w:t>
            </w:r>
            <w:r w:rsidR="00481590" w:rsidRPr="00D52D63">
              <w:rPr>
                <w:rFonts w:ascii="Trebuchet MS" w:eastAsia="Trebuchet MS" w:hAnsi="Trebuchet MS" w:cs="Trebuchet MS"/>
                <w:sz w:val="22"/>
                <w:szCs w:val="22"/>
              </w:rPr>
              <w:t>analyze opportunities</w:t>
            </w:r>
            <w:r w:rsidR="00857367" w:rsidRPr="00D52D63">
              <w:rPr>
                <w:rFonts w:ascii="Trebuchet MS" w:eastAsia="Trebuchet MS" w:hAnsi="Trebuchet MS" w:cs="Trebuchet MS"/>
                <w:sz w:val="22"/>
                <w:szCs w:val="22"/>
              </w:rPr>
              <w:t xml:space="preserve"> for re-timing, </w:t>
            </w:r>
            <w:r w:rsidR="00857367" w:rsidRPr="00D52D63">
              <w:rPr>
                <w:rFonts w:ascii="Trebuchet MS" w:eastAsia="Trebuchet MS" w:hAnsi="Trebuchet MS" w:cs="Trebuchet MS"/>
                <w:sz w:val="22"/>
                <w:szCs w:val="22"/>
              </w:rPr>
              <w:lastRenderedPageBreak/>
              <w:t xml:space="preserve">infrastructure needs or improvements, efficiency measures, </w:t>
            </w:r>
            <w:r w:rsidR="007A2E96" w:rsidRPr="00D52D63">
              <w:rPr>
                <w:rFonts w:ascii="Trebuchet MS" w:eastAsia="Trebuchet MS" w:hAnsi="Trebuchet MS" w:cs="Trebuchet MS"/>
                <w:sz w:val="22"/>
                <w:szCs w:val="22"/>
              </w:rPr>
              <w:t xml:space="preserve">and </w:t>
            </w:r>
            <w:r w:rsidR="00857367" w:rsidRPr="00D52D63">
              <w:rPr>
                <w:rFonts w:ascii="Trebuchet MS" w:eastAsia="Trebuchet MS" w:hAnsi="Trebuchet MS" w:cs="Trebuchet MS"/>
                <w:sz w:val="22"/>
                <w:szCs w:val="22"/>
              </w:rPr>
              <w:t>natural infrastructure opportunities</w:t>
            </w:r>
            <w:r w:rsidR="0098156C" w:rsidRPr="00D52D63">
              <w:rPr>
                <w:rFonts w:ascii="Trebuchet MS" w:eastAsia="Trebuchet MS" w:hAnsi="Trebuchet MS" w:cs="Trebuchet MS"/>
                <w:sz w:val="22"/>
                <w:szCs w:val="22"/>
              </w:rPr>
              <w:t xml:space="preserve"> </w:t>
            </w:r>
            <w:r w:rsidR="007D5F0D" w:rsidRPr="00D52D63">
              <w:rPr>
                <w:rFonts w:ascii="Trebuchet MS" w:eastAsia="Trebuchet MS" w:hAnsi="Trebuchet MS" w:cs="Trebuchet MS"/>
                <w:sz w:val="22"/>
                <w:szCs w:val="22"/>
              </w:rPr>
              <w:t>for potential CWSA Projects</w:t>
            </w:r>
            <w:r w:rsidR="002E1AA9" w:rsidRPr="00D52D63">
              <w:rPr>
                <w:rFonts w:ascii="Trebuchet MS" w:eastAsia="Trebuchet MS" w:hAnsi="Trebuchet MS" w:cs="Trebuchet MS"/>
                <w:sz w:val="22"/>
                <w:szCs w:val="22"/>
              </w:rPr>
              <w:t xml:space="preserve"> (please see Task 5)</w:t>
            </w:r>
            <w:r w:rsidR="007D5F0D" w:rsidRPr="00D52D63">
              <w:rPr>
                <w:rFonts w:ascii="Trebuchet MS" w:eastAsia="Trebuchet MS" w:hAnsi="Trebuchet MS" w:cs="Trebuchet MS"/>
                <w:sz w:val="22"/>
                <w:szCs w:val="22"/>
              </w:rPr>
              <w:t xml:space="preserve">. </w:t>
            </w:r>
          </w:p>
          <w:p w14:paraId="018246B5" w14:textId="44DAF068" w:rsidR="001E204D" w:rsidRPr="00D52D63" w:rsidRDefault="00513CAA">
            <w:pPr>
              <w:jc w:val="both"/>
              <w:rPr>
                <w:rFonts w:ascii="Trebuchet MS" w:eastAsia="Trebuchet MS" w:hAnsi="Trebuchet MS" w:cs="Trebuchet MS"/>
                <w:sz w:val="22"/>
                <w:szCs w:val="22"/>
              </w:rPr>
            </w:pPr>
            <w:r w:rsidRPr="00D52D63">
              <w:rPr>
                <w:rFonts w:ascii="Trebuchet MS" w:eastAsia="Trebuchet MS" w:hAnsi="Trebuchet MS" w:cs="Trebuchet MS"/>
                <w:sz w:val="22"/>
                <w:szCs w:val="22"/>
              </w:rPr>
              <w:t xml:space="preserve">The </w:t>
            </w:r>
            <w:r w:rsidR="001E204D" w:rsidRPr="00D52D63">
              <w:rPr>
                <w:rFonts w:ascii="Trebuchet MS" w:eastAsia="Trebuchet MS" w:hAnsi="Trebuchet MS" w:cs="Trebuchet MS"/>
                <w:sz w:val="22"/>
                <w:szCs w:val="22"/>
              </w:rPr>
              <w:t>Project directly aims to identify and address research gaps on recreational flows throughout Colorado</w:t>
            </w:r>
            <w:r w:rsidRPr="00D52D63">
              <w:rPr>
                <w:rFonts w:ascii="Trebuchet MS" w:eastAsia="Trebuchet MS" w:hAnsi="Trebuchet MS" w:cs="Trebuchet MS"/>
                <w:sz w:val="22"/>
                <w:szCs w:val="22"/>
              </w:rPr>
              <w:t xml:space="preserve"> (please see </w:t>
            </w:r>
            <w:r w:rsidR="00B96A96" w:rsidRPr="00D52D63">
              <w:rPr>
                <w:rFonts w:ascii="Trebuchet MS" w:eastAsia="Trebuchet MS" w:hAnsi="Trebuchet MS" w:cs="Trebuchet MS"/>
                <w:sz w:val="22"/>
                <w:szCs w:val="22"/>
              </w:rPr>
              <w:t>Task 2).</w:t>
            </w:r>
            <w:r w:rsidR="001E204D" w:rsidRPr="00D52D63">
              <w:rPr>
                <w:rFonts w:ascii="Trebuchet MS" w:eastAsia="Trebuchet MS" w:hAnsi="Trebuchet MS" w:cs="Trebuchet MS"/>
                <w:sz w:val="22"/>
                <w:szCs w:val="22"/>
              </w:rPr>
              <w:t xml:space="preserve"> </w:t>
            </w:r>
          </w:p>
          <w:p w14:paraId="1C64EA24" w14:textId="0370E6A8" w:rsidR="002A2455" w:rsidRPr="00D52D63" w:rsidRDefault="00527612" w:rsidP="00527612">
            <w:pPr>
              <w:rPr>
                <w:rFonts w:ascii="Trebuchet MS" w:eastAsia="Trebuchet MS" w:hAnsi="Trebuchet MS" w:cs="Trebuchet MS"/>
                <w:sz w:val="22"/>
                <w:szCs w:val="22"/>
              </w:rPr>
            </w:pPr>
            <w:r w:rsidRPr="00D52D63">
              <w:rPr>
                <w:rFonts w:ascii="Trebuchet MS" w:eastAsia="Trebuchet MS" w:hAnsi="Trebuchet MS" w:cs="Trebuchet MS"/>
                <w:sz w:val="22"/>
                <w:szCs w:val="22"/>
              </w:rPr>
              <w:t>I</w:t>
            </w:r>
            <w:r w:rsidR="00D00D2B" w:rsidRPr="00D52D63">
              <w:rPr>
                <w:rFonts w:ascii="Trebuchet MS" w:eastAsia="Trebuchet MS" w:hAnsi="Trebuchet MS" w:cs="Trebuchet MS"/>
                <w:sz w:val="22"/>
                <w:szCs w:val="22"/>
              </w:rPr>
              <w:t xml:space="preserve">n the 2020 </w:t>
            </w:r>
            <w:hyperlink r:id="rId8">
              <w:r w:rsidR="00D00D2B" w:rsidRPr="00D52D63">
                <w:rPr>
                  <w:rFonts w:ascii="Trebuchet MS" w:eastAsia="Trebuchet MS" w:hAnsi="Trebuchet MS" w:cs="Trebuchet MS"/>
                  <w:sz w:val="22"/>
                  <w:szCs w:val="22"/>
                </w:rPr>
                <w:t>“</w:t>
              </w:r>
            </w:hyperlink>
            <w:hyperlink r:id="rId9">
              <w:r w:rsidR="00D00D2B" w:rsidRPr="00D52D63">
                <w:rPr>
                  <w:rFonts w:ascii="Trebuchet MS" w:eastAsia="Trebuchet MS" w:hAnsi="Trebuchet MS" w:cs="Trebuchet MS"/>
                  <w:sz w:val="22"/>
                  <w:szCs w:val="22"/>
                </w:rPr>
                <w:t>Alternative Transfer Methods in Colorado”</w:t>
              </w:r>
            </w:hyperlink>
            <w:r w:rsidR="00D00D2B" w:rsidRPr="00D52D63">
              <w:rPr>
                <w:rFonts w:ascii="Trebuchet MS" w:eastAsia="Trebuchet MS" w:hAnsi="Trebuchet MS" w:cs="Trebuchet MS"/>
                <w:sz w:val="22"/>
                <w:szCs w:val="22"/>
              </w:rPr>
              <w:t xml:space="preserve"> status report</w:t>
            </w:r>
            <w:r w:rsidRPr="00D52D63">
              <w:rPr>
                <w:rFonts w:ascii="Trebuchet MS" w:eastAsia="Trebuchet MS" w:hAnsi="Trebuchet MS" w:cs="Trebuchet MS"/>
                <w:sz w:val="22"/>
                <w:szCs w:val="22"/>
              </w:rPr>
              <w:t xml:space="preserve">, it was recommended that the </w:t>
            </w:r>
            <w:r w:rsidR="00FE64B2" w:rsidRPr="00D52D63">
              <w:rPr>
                <w:rFonts w:ascii="Trebuchet MS" w:eastAsia="Trebuchet MS" w:hAnsi="Trebuchet MS" w:cs="Trebuchet MS"/>
                <w:sz w:val="22"/>
                <w:szCs w:val="22"/>
              </w:rPr>
              <w:t xml:space="preserve">CWCB might also consider outreach to water-dependent recreational groups as facilitators to see if ATMs could be used to enhance recreational opportunities. </w:t>
            </w:r>
            <w:r w:rsidRPr="00D52D63">
              <w:rPr>
                <w:rFonts w:ascii="Trebuchet MS" w:eastAsia="Trebuchet MS" w:hAnsi="Trebuchet MS" w:cs="Trebuchet MS"/>
                <w:sz w:val="22"/>
                <w:szCs w:val="22"/>
              </w:rPr>
              <w:t xml:space="preserve">We intend to </w:t>
            </w:r>
            <w:r w:rsidR="00B50170" w:rsidRPr="00D52D63">
              <w:rPr>
                <w:rFonts w:ascii="Trebuchet MS" w:eastAsia="Trebuchet MS" w:hAnsi="Trebuchet MS" w:cs="Trebuchet MS"/>
                <w:sz w:val="22"/>
                <w:szCs w:val="22"/>
              </w:rPr>
              <w:t xml:space="preserve">facilitate dialogues with </w:t>
            </w:r>
            <w:r w:rsidR="00A03462" w:rsidRPr="00D52D63">
              <w:rPr>
                <w:rFonts w:ascii="Trebuchet MS" w:eastAsia="Trebuchet MS" w:hAnsi="Trebuchet MS" w:cs="Trebuchet MS"/>
                <w:sz w:val="22"/>
                <w:szCs w:val="22"/>
              </w:rPr>
              <w:t xml:space="preserve">local-based recreational groups through the proposed Technical Advisory Committee and </w:t>
            </w:r>
            <w:r w:rsidR="003B0963" w:rsidRPr="00D52D63">
              <w:rPr>
                <w:rFonts w:ascii="Trebuchet MS" w:eastAsia="Trebuchet MS" w:hAnsi="Trebuchet MS" w:cs="Trebuchet MS"/>
                <w:sz w:val="22"/>
                <w:szCs w:val="22"/>
              </w:rPr>
              <w:t xml:space="preserve">Recreational representatives on the BRTs. </w:t>
            </w:r>
            <w:r w:rsidR="00835090" w:rsidRPr="00D52D63">
              <w:rPr>
                <w:rFonts w:ascii="Trebuchet MS" w:eastAsia="Trebuchet MS" w:hAnsi="Trebuchet MS" w:cs="Trebuchet MS"/>
                <w:sz w:val="22"/>
                <w:szCs w:val="22"/>
              </w:rPr>
              <w:t xml:space="preserve">We also intend to involve community-based recreational interests/groups </w:t>
            </w:r>
            <w:r w:rsidR="009130B3" w:rsidRPr="00D52D63">
              <w:rPr>
                <w:rFonts w:ascii="Trebuchet MS" w:eastAsia="Trebuchet MS" w:hAnsi="Trebuchet MS" w:cs="Trebuchet MS"/>
                <w:sz w:val="22"/>
                <w:szCs w:val="22"/>
              </w:rPr>
              <w:t xml:space="preserve">as we explore </w:t>
            </w:r>
            <w:r w:rsidR="00FA3A5F" w:rsidRPr="00D52D63">
              <w:rPr>
                <w:rFonts w:ascii="Trebuchet MS" w:eastAsia="Trebuchet MS" w:hAnsi="Trebuchet MS" w:cs="Trebuchet MS"/>
                <w:sz w:val="22"/>
                <w:szCs w:val="22"/>
              </w:rPr>
              <w:t>specific water sharing o</w:t>
            </w:r>
            <w:r w:rsidR="009130B3" w:rsidRPr="00D52D63">
              <w:rPr>
                <w:rFonts w:ascii="Trebuchet MS" w:eastAsia="Trebuchet MS" w:hAnsi="Trebuchet MS" w:cs="Trebuchet MS"/>
                <w:sz w:val="22"/>
                <w:szCs w:val="22"/>
              </w:rPr>
              <w:t xml:space="preserve">pportunities. </w:t>
            </w:r>
          </w:p>
          <w:p w14:paraId="66771934" w14:textId="77777777" w:rsidR="002A2455" w:rsidRPr="00D52D63" w:rsidRDefault="002A2455">
            <w:pPr>
              <w:jc w:val="both"/>
              <w:rPr>
                <w:rFonts w:ascii="Trebuchet MS" w:eastAsia="Trebuchet MS" w:hAnsi="Trebuchet MS" w:cs="Trebuchet MS"/>
                <w:sz w:val="22"/>
                <w:szCs w:val="22"/>
              </w:rPr>
            </w:pPr>
          </w:p>
          <w:p w14:paraId="020ECD97" w14:textId="77777777" w:rsidR="002A2455" w:rsidRPr="00D52D63" w:rsidRDefault="002A2455">
            <w:pPr>
              <w:jc w:val="both"/>
              <w:rPr>
                <w:rFonts w:ascii="Trebuchet MS" w:eastAsia="Trebuchet MS" w:hAnsi="Trebuchet MS" w:cs="Trebuchet MS"/>
                <w:sz w:val="22"/>
                <w:szCs w:val="22"/>
              </w:rPr>
            </w:pPr>
          </w:p>
          <w:p w14:paraId="0CF1CA56" w14:textId="77777777" w:rsidR="002A2455" w:rsidRPr="00D52D63" w:rsidRDefault="002A2455">
            <w:pPr>
              <w:jc w:val="both"/>
              <w:rPr>
                <w:rFonts w:ascii="Trebuchet MS" w:eastAsia="Trebuchet MS" w:hAnsi="Trebuchet MS" w:cs="Trebuchet MS"/>
                <w:sz w:val="22"/>
                <w:szCs w:val="22"/>
              </w:rPr>
            </w:pPr>
          </w:p>
          <w:p w14:paraId="32EC0CBA" w14:textId="77777777" w:rsidR="002A2455" w:rsidRPr="00D52D63" w:rsidRDefault="002A2455">
            <w:pPr>
              <w:jc w:val="both"/>
              <w:rPr>
                <w:rFonts w:ascii="Trebuchet MS" w:eastAsia="Trebuchet MS" w:hAnsi="Trebuchet MS" w:cs="Trebuchet MS"/>
                <w:color w:val="595959"/>
                <w:sz w:val="22"/>
                <w:szCs w:val="22"/>
              </w:rPr>
            </w:pPr>
          </w:p>
        </w:tc>
      </w:tr>
      <w:tr w:rsidR="002A2455" w14:paraId="70010883" w14:textId="77777777">
        <w:trPr>
          <w:trHeight w:val="431"/>
        </w:trPr>
        <w:tc>
          <w:tcPr>
            <w:tcW w:w="9350" w:type="dxa"/>
            <w:vAlign w:val="center"/>
          </w:tcPr>
          <w:p w14:paraId="37E53A79" w14:textId="77777777" w:rsidR="002A2455" w:rsidRDefault="005937A8">
            <w:pPr>
              <w:spacing w:line="240" w:lineRule="auto"/>
              <w:jc w:val="both"/>
              <w:rPr>
                <w:rFonts w:ascii="Trebuchet MS" w:eastAsia="Trebuchet MS" w:hAnsi="Trebuchet MS" w:cs="Trebuchet MS"/>
                <w:color w:val="595959"/>
                <w:sz w:val="20"/>
                <w:szCs w:val="20"/>
              </w:rPr>
            </w:pPr>
            <w:r>
              <w:rPr>
                <w:rFonts w:ascii="Trebuchet MS" w:eastAsia="Trebuchet MS" w:hAnsi="Trebuchet MS" w:cs="Trebuchet MS"/>
                <w:color w:val="000000"/>
                <w:sz w:val="20"/>
                <w:szCs w:val="20"/>
              </w:rPr>
              <w:lastRenderedPageBreak/>
              <w:t>Does the proposed project address a specific water supply shortfall and provide benefits to multiple sectors,</w:t>
            </w:r>
            <w:r>
              <w:rPr>
                <w:rFonts w:ascii="Trebuchet MS" w:eastAsia="Trebuchet MS" w:hAnsi="Trebuchet MS" w:cs="Trebuchet MS"/>
                <w:sz w:val="20"/>
                <w:szCs w:val="20"/>
              </w:rPr>
              <w:t xml:space="preserve"> </w:t>
            </w:r>
            <w:r>
              <w:rPr>
                <w:rFonts w:ascii="Trebuchet MS" w:eastAsia="Trebuchet MS" w:hAnsi="Trebuchet MS" w:cs="Trebuchet MS"/>
                <w:color w:val="000000"/>
                <w:sz w:val="20"/>
                <w:szCs w:val="20"/>
              </w:rPr>
              <w:t>including agricultural, municipal/industrial, environmental, and recreation sectors? How and to what extent the proposed project will improve water supply reliability in general in the region upon implementation of the project (</w:t>
            </w:r>
            <w:proofErr w:type="gramStart"/>
            <w:r>
              <w:rPr>
                <w:rFonts w:ascii="Trebuchet MS" w:eastAsia="Trebuchet MS" w:hAnsi="Trebuchet MS" w:cs="Trebuchet MS"/>
                <w:color w:val="000000"/>
                <w:sz w:val="20"/>
                <w:szCs w:val="20"/>
              </w:rPr>
              <w:t>e.g.</w:t>
            </w:r>
            <w:proofErr w:type="gramEnd"/>
            <w:r>
              <w:rPr>
                <w:rFonts w:ascii="Trebuchet MS" w:eastAsia="Trebuchet MS" w:hAnsi="Trebuchet MS" w:cs="Trebuchet MS"/>
                <w:color w:val="000000"/>
                <w:sz w:val="20"/>
                <w:szCs w:val="20"/>
              </w:rPr>
              <w:t xml:space="preserve"> reducing conflict over water resource management, increasing resilience to drought, sustaining agricultural and rural communities, etc.)?</w:t>
            </w:r>
          </w:p>
        </w:tc>
      </w:tr>
      <w:tr w:rsidR="002A2455" w14:paraId="3767BA05" w14:textId="77777777" w:rsidTr="00D52D63">
        <w:trPr>
          <w:trHeight w:val="60"/>
        </w:trPr>
        <w:tc>
          <w:tcPr>
            <w:tcW w:w="9350" w:type="dxa"/>
            <w:vAlign w:val="center"/>
          </w:tcPr>
          <w:p w14:paraId="72B075EF" w14:textId="1B2B5A16" w:rsidR="002A2455" w:rsidRPr="00D52D63" w:rsidRDefault="00925FB6">
            <w:pPr>
              <w:jc w:val="both"/>
              <w:rPr>
                <w:rFonts w:ascii="Trebuchet MS" w:eastAsia="Trebuchet MS" w:hAnsi="Trebuchet MS" w:cs="Trebuchet MS"/>
                <w:sz w:val="22"/>
                <w:szCs w:val="22"/>
              </w:rPr>
            </w:pPr>
            <w:r w:rsidRPr="00D52D63">
              <w:rPr>
                <w:rFonts w:ascii="Trebuchet MS" w:eastAsia="Trebuchet MS" w:hAnsi="Trebuchet MS" w:cs="Trebuchet MS"/>
                <w:sz w:val="22"/>
                <w:szCs w:val="22"/>
              </w:rPr>
              <w:t xml:space="preserve">Yes, the main objective of the Project is to address water supply shortfalls for recreation use. With that said, the project team will be looking for opportunities to benefit stakeholders from other sectors such as municipal and/or industrial to enhance the </w:t>
            </w:r>
            <w:r w:rsidR="00AF1042" w:rsidRPr="00D52D63">
              <w:rPr>
                <w:rFonts w:ascii="Trebuchet MS" w:eastAsia="Trebuchet MS" w:hAnsi="Trebuchet MS" w:cs="Trebuchet MS"/>
                <w:sz w:val="22"/>
                <w:szCs w:val="22"/>
              </w:rPr>
              <w:t xml:space="preserve">economics of any water sharing project developed </w:t>
            </w:r>
            <w:r w:rsidRPr="00D52D63">
              <w:rPr>
                <w:rFonts w:ascii="Trebuchet MS" w:eastAsia="Trebuchet MS" w:hAnsi="Trebuchet MS" w:cs="Trebuchet MS"/>
                <w:sz w:val="22"/>
                <w:szCs w:val="22"/>
              </w:rPr>
              <w:t xml:space="preserve">through this Project. </w:t>
            </w:r>
          </w:p>
          <w:p w14:paraId="61E450BD" w14:textId="7A4DE29D" w:rsidR="001E204D" w:rsidRPr="00D52D63" w:rsidRDefault="001E204D">
            <w:pPr>
              <w:jc w:val="both"/>
              <w:rPr>
                <w:rFonts w:ascii="Trebuchet MS" w:eastAsia="Trebuchet MS" w:hAnsi="Trebuchet MS" w:cs="Trebuchet MS"/>
                <w:sz w:val="22"/>
                <w:szCs w:val="22"/>
              </w:rPr>
            </w:pPr>
            <w:r w:rsidRPr="00D52D63">
              <w:rPr>
                <w:rFonts w:ascii="Trebuchet MS" w:eastAsia="Trebuchet MS" w:hAnsi="Trebuchet MS" w:cs="Trebuchet MS"/>
                <w:sz w:val="22"/>
                <w:szCs w:val="22"/>
              </w:rPr>
              <w:t xml:space="preserve">The goal of the Project is to identify </w:t>
            </w:r>
            <w:r w:rsidR="00AF1042" w:rsidRPr="00D52D63">
              <w:rPr>
                <w:rFonts w:ascii="Trebuchet MS" w:eastAsia="Trebuchet MS" w:hAnsi="Trebuchet MS" w:cs="Trebuchet MS"/>
                <w:sz w:val="22"/>
                <w:szCs w:val="22"/>
              </w:rPr>
              <w:t>c</w:t>
            </w:r>
            <w:r w:rsidRPr="00D52D63">
              <w:rPr>
                <w:rFonts w:ascii="Trebuchet MS" w:eastAsia="Trebuchet MS" w:hAnsi="Trebuchet MS" w:cs="Trebuchet MS"/>
                <w:sz w:val="22"/>
                <w:szCs w:val="22"/>
              </w:rPr>
              <w:t xml:space="preserve">ollaborative </w:t>
            </w:r>
            <w:r w:rsidR="00AF1042" w:rsidRPr="00D52D63">
              <w:rPr>
                <w:rFonts w:ascii="Trebuchet MS" w:eastAsia="Trebuchet MS" w:hAnsi="Trebuchet MS" w:cs="Trebuchet MS"/>
                <w:sz w:val="22"/>
                <w:szCs w:val="22"/>
              </w:rPr>
              <w:t>w</w:t>
            </w:r>
            <w:r w:rsidRPr="00D52D63">
              <w:rPr>
                <w:rFonts w:ascii="Trebuchet MS" w:eastAsia="Trebuchet MS" w:hAnsi="Trebuchet MS" w:cs="Trebuchet MS"/>
                <w:sz w:val="22"/>
                <w:szCs w:val="22"/>
              </w:rPr>
              <w:t xml:space="preserve">ater </w:t>
            </w:r>
            <w:r w:rsidR="00AF1042" w:rsidRPr="00D52D63">
              <w:rPr>
                <w:rFonts w:ascii="Trebuchet MS" w:eastAsia="Trebuchet MS" w:hAnsi="Trebuchet MS" w:cs="Trebuchet MS"/>
                <w:sz w:val="22"/>
                <w:szCs w:val="22"/>
              </w:rPr>
              <w:t>s</w:t>
            </w:r>
            <w:r w:rsidRPr="00D52D63">
              <w:rPr>
                <w:rFonts w:ascii="Trebuchet MS" w:eastAsia="Trebuchet MS" w:hAnsi="Trebuchet MS" w:cs="Trebuchet MS"/>
                <w:sz w:val="22"/>
                <w:szCs w:val="22"/>
              </w:rPr>
              <w:t>haring projects that will improve water supply reliability for recreational use through partnerships with other sectors such as agriculture and M&amp;I. These types of projects will only succeed if all participants find participation more beneficial to their interest</w:t>
            </w:r>
            <w:r w:rsidR="001B1B7C" w:rsidRPr="00D52D63">
              <w:rPr>
                <w:rFonts w:ascii="Trebuchet MS" w:eastAsia="Trebuchet MS" w:hAnsi="Trebuchet MS" w:cs="Trebuchet MS"/>
                <w:sz w:val="22"/>
                <w:szCs w:val="22"/>
              </w:rPr>
              <w:t>s</w:t>
            </w:r>
            <w:r w:rsidRPr="00D52D63">
              <w:rPr>
                <w:rFonts w:ascii="Trebuchet MS" w:eastAsia="Trebuchet MS" w:hAnsi="Trebuchet MS" w:cs="Trebuchet MS"/>
                <w:sz w:val="22"/>
                <w:szCs w:val="22"/>
              </w:rPr>
              <w:t xml:space="preserve"> than if they maintained status quo. Our goal is also to look for projects in communities where recreation is an important aspect of the local economy and by improving recreational flow opportunities, their economy and community benefits either directly or indirectly. </w:t>
            </w:r>
          </w:p>
          <w:p w14:paraId="76A944D6" w14:textId="77777777" w:rsidR="002A2455" w:rsidRDefault="002A2455">
            <w:pPr>
              <w:jc w:val="both"/>
              <w:rPr>
                <w:rFonts w:ascii="Trebuchet MS" w:eastAsia="Trebuchet MS" w:hAnsi="Trebuchet MS" w:cs="Trebuchet MS"/>
              </w:rPr>
            </w:pPr>
          </w:p>
          <w:p w14:paraId="56C2BF0D" w14:textId="77777777" w:rsidR="002A2455" w:rsidRDefault="002A2455">
            <w:pPr>
              <w:jc w:val="both"/>
              <w:rPr>
                <w:rFonts w:ascii="Trebuchet MS" w:eastAsia="Trebuchet MS" w:hAnsi="Trebuchet MS" w:cs="Trebuchet MS"/>
              </w:rPr>
            </w:pPr>
          </w:p>
          <w:p w14:paraId="08283290" w14:textId="77777777" w:rsidR="002A2455" w:rsidRDefault="002A2455">
            <w:pPr>
              <w:jc w:val="both"/>
              <w:rPr>
                <w:rFonts w:ascii="Trebuchet MS" w:eastAsia="Trebuchet MS" w:hAnsi="Trebuchet MS" w:cs="Trebuchet MS"/>
              </w:rPr>
            </w:pPr>
          </w:p>
          <w:p w14:paraId="092873D1" w14:textId="77777777" w:rsidR="002A2455" w:rsidRDefault="002A2455">
            <w:pPr>
              <w:jc w:val="both"/>
              <w:rPr>
                <w:rFonts w:ascii="Trebuchet MS" w:eastAsia="Trebuchet MS" w:hAnsi="Trebuchet MS" w:cs="Trebuchet MS"/>
                <w:color w:val="595959"/>
                <w:sz w:val="20"/>
                <w:szCs w:val="20"/>
              </w:rPr>
            </w:pPr>
          </w:p>
          <w:p w14:paraId="6FEFC08F" w14:textId="77777777" w:rsidR="002A2455" w:rsidRDefault="002A2455">
            <w:pPr>
              <w:jc w:val="both"/>
              <w:rPr>
                <w:rFonts w:ascii="Trebuchet MS" w:eastAsia="Trebuchet MS" w:hAnsi="Trebuchet MS" w:cs="Trebuchet MS"/>
                <w:color w:val="595959"/>
                <w:sz w:val="20"/>
                <w:szCs w:val="20"/>
              </w:rPr>
            </w:pPr>
          </w:p>
          <w:p w14:paraId="5BBB3186" w14:textId="77777777" w:rsidR="002A2455" w:rsidRDefault="002A2455">
            <w:pPr>
              <w:jc w:val="both"/>
              <w:rPr>
                <w:rFonts w:ascii="Trebuchet MS" w:eastAsia="Trebuchet MS" w:hAnsi="Trebuchet MS" w:cs="Trebuchet MS"/>
                <w:color w:val="595959"/>
                <w:sz w:val="20"/>
                <w:szCs w:val="20"/>
              </w:rPr>
            </w:pPr>
          </w:p>
        </w:tc>
      </w:tr>
      <w:tr w:rsidR="002A2455" w14:paraId="34C74751" w14:textId="77777777" w:rsidTr="00D52D63">
        <w:trPr>
          <w:trHeight w:val="6875"/>
        </w:trPr>
        <w:tc>
          <w:tcPr>
            <w:tcW w:w="9350" w:type="dxa"/>
          </w:tcPr>
          <w:p w14:paraId="21583194" w14:textId="77777777" w:rsidR="002A2455" w:rsidRDefault="005937A8">
            <w:pPr>
              <w:pBdr>
                <w:top w:val="nil"/>
                <w:left w:val="nil"/>
                <w:bottom w:val="nil"/>
                <w:right w:val="nil"/>
                <w:between w:val="nil"/>
              </w:pBdr>
              <w:spacing w:after="0" w:line="240" w:lineRule="auto"/>
              <w:rPr>
                <w:rFonts w:ascii="Trebuchet MS" w:eastAsia="Trebuchet MS" w:hAnsi="Trebuchet MS" w:cs="Trebuchet MS"/>
                <w:color w:val="000000"/>
                <w:sz w:val="20"/>
                <w:szCs w:val="20"/>
              </w:rPr>
            </w:pPr>
            <w:bookmarkStart w:id="0" w:name="_heading=h.gjdgxs" w:colFirst="0" w:colLast="0"/>
            <w:bookmarkEnd w:id="0"/>
            <w:r>
              <w:rPr>
                <w:rFonts w:ascii="Trebuchet MS" w:eastAsia="Trebuchet MS" w:hAnsi="Trebuchet MS" w:cs="Trebuchet MS"/>
                <w:color w:val="000000"/>
                <w:sz w:val="20"/>
                <w:szCs w:val="20"/>
              </w:rPr>
              <w:lastRenderedPageBreak/>
              <w:t xml:space="preserve">Are there complex issues, including issues of law or policy, that would need to be resolved before the project could be implemented? Can the project be implemented under existing legal frameworks? Does the project have local support and include diverse partnerships? Does the project complement or help implement other ongoing or recent planning or programming efforts in the project region? </w:t>
            </w:r>
          </w:p>
          <w:p w14:paraId="72C65450" w14:textId="77777777" w:rsidR="00CD4181" w:rsidRDefault="005937A8">
            <w:pPr>
              <w:rPr>
                <w:rFonts w:ascii="Trebuchet MS" w:eastAsia="Trebuchet MS" w:hAnsi="Trebuchet MS" w:cs="Trebuchet MS"/>
              </w:rPr>
            </w:pPr>
            <w:r>
              <w:rPr>
                <w:rFonts w:ascii="Trebuchet MS" w:eastAsia="Trebuchet MS" w:hAnsi="Trebuchet MS" w:cs="Trebuchet MS"/>
              </w:rPr>
              <w:t xml:space="preserve">   </w:t>
            </w:r>
          </w:p>
          <w:p w14:paraId="7E5C8924" w14:textId="6860D6F2" w:rsidR="002A2455" w:rsidRPr="00D52D63" w:rsidRDefault="00CD4181">
            <w:pPr>
              <w:rPr>
                <w:rFonts w:ascii="Trebuchet MS" w:eastAsia="Trebuchet MS" w:hAnsi="Trebuchet MS" w:cs="Trebuchet MS"/>
                <w:sz w:val="22"/>
                <w:szCs w:val="22"/>
              </w:rPr>
            </w:pPr>
            <w:r w:rsidRPr="00D52D63">
              <w:rPr>
                <w:rFonts w:ascii="Trebuchet MS" w:eastAsia="Trebuchet MS" w:hAnsi="Trebuchet MS" w:cs="Trebuchet MS"/>
                <w:sz w:val="22"/>
                <w:szCs w:val="22"/>
              </w:rPr>
              <w:t xml:space="preserve">We aim to develop projects that can be implemented under existing legal frameworks </w:t>
            </w:r>
            <w:r w:rsidR="000F1823" w:rsidRPr="00D52D63">
              <w:rPr>
                <w:rFonts w:ascii="Trebuchet MS" w:eastAsia="Trebuchet MS" w:hAnsi="Trebuchet MS" w:cs="Trebuchet MS"/>
                <w:sz w:val="22"/>
                <w:szCs w:val="22"/>
              </w:rPr>
              <w:t xml:space="preserve">and mechanisms. </w:t>
            </w:r>
            <w:r w:rsidR="00532A46" w:rsidRPr="00D52D63">
              <w:rPr>
                <w:rFonts w:ascii="Trebuchet MS" w:eastAsia="Trebuchet MS" w:hAnsi="Trebuchet MS" w:cs="Trebuchet MS"/>
                <w:sz w:val="22"/>
                <w:szCs w:val="22"/>
              </w:rPr>
              <w:t xml:space="preserve">Through our technical advisory committee, the basin roundtables, as well as our targeted outreach </w:t>
            </w:r>
            <w:r w:rsidR="00293A60" w:rsidRPr="00D52D63">
              <w:rPr>
                <w:rFonts w:ascii="Trebuchet MS" w:eastAsia="Trebuchet MS" w:hAnsi="Trebuchet MS" w:cs="Trebuchet MS"/>
                <w:sz w:val="22"/>
                <w:szCs w:val="22"/>
              </w:rPr>
              <w:t>for specific projects, we will seek local support and diverse partnerships</w:t>
            </w:r>
            <w:r w:rsidR="000D4D3F" w:rsidRPr="00D52D63">
              <w:rPr>
                <w:rFonts w:ascii="Trebuchet MS" w:eastAsia="Trebuchet MS" w:hAnsi="Trebuchet MS" w:cs="Trebuchet MS"/>
                <w:sz w:val="22"/>
                <w:szCs w:val="22"/>
              </w:rPr>
              <w:t xml:space="preserve">. Significant effort in the </w:t>
            </w:r>
            <w:r w:rsidR="00682E3D" w:rsidRPr="00D52D63">
              <w:rPr>
                <w:rFonts w:ascii="Trebuchet MS" w:eastAsia="Trebuchet MS" w:hAnsi="Trebuchet MS" w:cs="Trebuchet MS"/>
                <w:sz w:val="22"/>
                <w:szCs w:val="22"/>
              </w:rPr>
              <w:t>P</w:t>
            </w:r>
            <w:r w:rsidR="000D4D3F" w:rsidRPr="00D52D63">
              <w:rPr>
                <w:rFonts w:ascii="Trebuchet MS" w:eastAsia="Trebuchet MS" w:hAnsi="Trebuchet MS" w:cs="Trebuchet MS"/>
                <w:sz w:val="22"/>
                <w:szCs w:val="22"/>
              </w:rPr>
              <w:t>roject is geared towards stakeholder outrea</w:t>
            </w:r>
            <w:r w:rsidR="00682E3D" w:rsidRPr="00D52D63">
              <w:rPr>
                <w:rFonts w:ascii="Trebuchet MS" w:eastAsia="Trebuchet MS" w:hAnsi="Trebuchet MS" w:cs="Trebuchet MS"/>
                <w:sz w:val="22"/>
                <w:szCs w:val="22"/>
              </w:rPr>
              <w:t xml:space="preserve">ch. </w:t>
            </w:r>
            <w:r w:rsidR="002338AE" w:rsidRPr="00D52D63">
              <w:rPr>
                <w:rFonts w:ascii="Trebuchet MS" w:eastAsia="Trebuchet MS" w:hAnsi="Trebuchet MS" w:cs="Trebuchet MS"/>
                <w:sz w:val="22"/>
                <w:szCs w:val="22"/>
              </w:rPr>
              <w:t>Part of the project is to identify the local community plans</w:t>
            </w:r>
            <w:r w:rsidR="008F33F9" w:rsidRPr="00D52D63">
              <w:rPr>
                <w:rFonts w:ascii="Trebuchet MS" w:eastAsia="Trebuchet MS" w:hAnsi="Trebuchet MS" w:cs="Trebuchet MS"/>
                <w:sz w:val="22"/>
                <w:szCs w:val="22"/>
              </w:rPr>
              <w:t xml:space="preserve"> and initiatives</w:t>
            </w:r>
            <w:r w:rsidR="002338AE" w:rsidRPr="00D52D63">
              <w:rPr>
                <w:rFonts w:ascii="Trebuchet MS" w:eastAsia="Trebuchet MS" w:hAnsi="Trebuchet MS" w:cs="Trebuchet MS"/>
                <w:sz w:val="22"/>
                <w:szCs w:val="22"/>
              </w:rPr>
              <w:t xml:space="preserve"> (e.g., </w:t>
            </w:r>
            <w:r w:rsidR="00061A05" w:rsidRPr="00D52D63">
              <w:rPr>
                <w:rFonts w:ascii="Trebuchet MS" w:eastAsia="Trebuchet MS" w:hAnsi="Trebuchet MS" w:cs="Trebuchet MS"/>
                <w:sz w:val="22"/>
                <w:szCs w:val="22"/>
              </w:rPr>
              <w:t>Parks and Recreation Long Range Plans</w:t>
            </w:r>
            <w:r w:rsidR="008F33F9" w:rsidRPr="00D52D63">
              <w:rPr>
                <w:rFonts w:ascii="Trebuchet MS" w:eastAsia="Trebuchet MS" w:hAnsi="Trebuchet MS" w:cs="Trebuchet MS"/>
                <w:sz w:val="22"/>
                <w:szCs w:val="22"/>
              </w:rPr>
              <w:t>, river parks</w:t>
            </w:r>
            <w:r w:rsidR="00061A05" w:rsidRPr="00D52D63">
              <w:rPr>
                <w:rFonts w:ascii="Trebuchet MS" w:eastAsia="Trebuchet MS" w:hAnsi="Trebuchet MS" w:cs="Trebuchet MS"/>
                <w:sz w:val="22"/>
                <w:szCs w:val="22"/>
              </w:rPr>
              <w:t>)</w:t>
            </w:r>
            <w:r w:rsidR="008F33F9" w:rsidRPr="00D52D63">
              <w:rPr>
                <w:rFonts w:ascii="Trebuchet MS" w:eastAsia="Trebuchet MS" w:hAnsi="Trebuchet MS" w:cs="Trebuchet MS"/>
                <w:sz w:val="22"/>
                <w:szCs w:val="22"/>
              </w:rPr>
              <w:t xml:space="preserve"> to </w:t>
            </w:r>
            <w:r w:rsidR="005937A8" w:rsidRPr="00D52D63">
              <w:rPr>
                <w:rFonts w:ascii="Trebuchet MS" w:eastAsia="Trebuchet MS" w:hAnsi="Trebuchet MS" w:cs="Trebuchet MS"/>
                <w:sz w:val="22"/>
                <w:szCs w:val="22"/>
              </w:rPr>
              <w:t xml:space="preserve">help communities build upon their past efforts. </w:t>
            </w:r>
          </w:p>
          <w:p w14:paraId="3F0615E6" w14:textId="77777777" w:rsidR="002A2455" w:rsidRDefault="002A2455">
            <w:pPr>
              <w:rPr>
                <w:rFonts w:ascii="Trebuchet MS" w:eastAsia="Trebuchet MS" w:hAnsi="Trebuchet MS" w:cs="Trebuchet MS"/>
                <w:color w:val="595959"/>
                <w:sz w:val="20"/>
                <w:szCs w:val="20"/>
              </w:rPr>
            </w:pPr>
          </w:p>
          <w:p w14:paraId="67830114" w14:textId="77777777" w:rsidR="002A2455" w:rsidRDefault="005937A8">
            <w:pPr>
              <w:rPr>
                <w:rFonts w:ascii="Trebuchet MS" w:eastAsia="Trebuchet MS" w:hAnsi="Trebuchet MS" w:cs="Trebuchet MS"/>
                <w:color w:val="595959"/>
                <w:sz w:val="20"/>
                <w:szCs w:val="20"/>
              </w:rPr>
            </w:pPr>
            <w:r>
              <w:rPr>
                <w:rFonts w:ascii="Trebuchet MS" w:eastAsia="Trebuchet MS" w:hAnsi="Trebuchet MS" w:cs="Trebuchet MS"/>
              </w:rPr>
              <w:t xml:space="preserve">     </w:t>
            </w:r>
          </w:p>
          <w:p w14:paraId="27CD4504" w14:textId="77777777" w:rsidR="002A2455" w:rsidRDefault="002A2455">
            <w:pPr>
              <w:rPr>
                <w:rFonts w:ascii="Trebuchet MS" w:eastAsia="Trebuchet MS" w:hAnsi="Trebuchet MS" w:cs="Trebuchet MS"/>
                <w:color w:val="595959"/>
                <w:sz w:val="20"/>
                <w:szCs w:val="20"/>
              </w:rPr>
            </w:pPr>
          </w:p>
          <w:p w14:paraId="08DD81C0" w14:textId="77777777" w:rsidR="002A2455" w:rsidRDefault="002A2455">
            <w:pPr>
              <w:rPr>
                <w:rFonts w:ascii="Trebuchet MS" w:eastAsia="Trebuchet MS" w:hAnsi="Trebuchet MS" w:cs="Trebuchet MS"/>
                <w:color w:val="595959"/>
                <w:sz w:val="20"/>
                <w:szCs w:val="20"/>
              </w:rPr>
            </w:pPr>
          </w:p>
        </w:tc>
      </w:tr>
    </w:tbl>
    <w:p w14:paraId="5C07BA7A" w14:textId="77777777" w:rsidR="002A2455" w:rsidRDefault="002A2455">
      <w:pPr>
        <w:spacing w:after="0"/>
        <w:rPr>
          <w:color w:val="595959"/>
          <w:sz w:val="20"/>
          <w:szCs w:val="20"/>
        </w:rPr>
      </w:pPr>
    </w:p>
    <w:p w14:paraId="2F89C22C" w14:textId="77777777" w:rsidR="002A2455" w:rsidRDefault="002A2455">
      <w:pPr>
        <w:spacing w:after="0"/>
        <w:rPr>
          <w:color w:val="595959"/>
          <w:sz w:val="20"/>
          <w:szCs w:val="20"/>
        </w:rPr>
      </w:pPr>
    </w:p>
    <w:p w14:paraId="52EAE262" w14:textId="77777777" w:rsidR="002A2455" w:rsidRDefault="002A2455">
      <w:pPr>
        <w:spacing w:after="0"/>
        <w:rPr>
          <w:color w:val="595959"/>
          <w:sz w:val="20"/>
          <w:szCs w:val="20"/>
        </w:rPr>
      </w:pPr>
    </w:p>
    <w:p w14:paraId="17FB9F9F" w14:textId="77777777" w:rsidR="002A2455" w:rsidRDefault="002A2455">
      <w:pPr>
        <w:spacing w:after="0"/>
        <w:rPr>
          <w:color w:val="595959"/>
          <w:sz w:val="20"/>
          <w:szCs w:val="20"/>
        </w:rPr>
      </w:pPr>
    </w:p>
    <w:p w14:paraId="2B275E52" w14:textId="77777777" w:rsidR="002A2455" w:rsidRDefault="002A2455">
      <w:pPr>
        <w:spacing w:after="0"/>
        <w:rPr>
          <w:color w:val="595959"/>
          <w:sz w:val="20"/>
          <w:szCs w:val="20"/>
        </w:rPr>
      </w:pPr>
    </w:p>
    <w:p w14:paraId="205A352D" w14:textId="77777777" w:rsidR="002A2455" w:rsidRDefault="002A2455">
      <w:pPr>
        <w:spacing w:after="0"/>
        <w:rPr>
          <w:color w:val="595959"/>
          <w:sz w:val="20"/>
          <w:szCs w:val="20"/>
        </w:rPr>
      </w:pPr>
    </w:p>
    <w:sectPr w:rsidR="002A2455">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egoe UI">
    <w:panose1 w:val="020B0604020202020204"/>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F75C61"/>
    <w:multiLevelType w:val="hybridMultilevel"/>
    <w:tmpl w:val="8DA43A90"/>
    <w:lvl w:ilvl="0" w:tplc="8A14B5CC">
      <w:numFmt w:val="bullet"/>
      <w:lvlText w:val=""/>
      <w:lvlJc w:val="left"/>
      <w:pPr>
        <w:ind w:left="720" w:hanging="360"/>
      </w:pPr>
      <w:rPr>
        <w:rFonts w:ascii="Symbol" w:eastAsia="Arial"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5627613"/>
    <w:multiLevelType w:val="hybridMultilevel"/>
    <w:tmpl w:val="602857F8"/>
    <w:lvl w:ilvl="0" w:tplc="8A14B5CC">
      <w:numFmt w:val="bullet"/>
      <w:lvlText w:val=""/>
      <w:lvlJc w:val="left"/>
      <w:pPr>
        <w:ind w:left="720" w:hanging="360"/>
      </w:pPr>
      <w:rPr>
        <w:rFonts w:ascii="Symbol" w:eastAsia="Arial"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F6A504C"/>
    <w:multiLevelType w:val="multilevel"/>
    <w:tmpl w:val="50FC42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10B1119"/>
    <w:multiLevelType w:val="hybridMultilevel"/>
    <w:tmpl w:val="24726B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77627182">
    <w:abstractNumId w:val="3"/>
  </w:num>
  <w:num w:numId="2" w16cid:durableId="822962651">
    <w:abstractNumId w:val="1"/>
  </w:num>
  <w:num w:numId="3" w16cid:durableId="1494486077">
    <w:abstractNumId w:val="0"/>
  </w:num>
  <w:num w:numId="4" w16cid:durableId="994144425">
    <w:abstractNumId w:val="2"/>
    <w:lvlOverride w:ilvl="0">
      <w:lvl w:ilvl="0">
        <w:numFmt w:val="lowerLetter"/>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2455"/>
    <w:rsid w:val="00061A05"/>
    <w:rsid w:val="000D4D3F"/>
    <w:rsid w:val="000F1823"/>
    <w:rsid w:val="00185122"/>
    <w:rsid w:val="001913CB"/>
    <w:rsid w:val="001B1B7C"/>
    <w:rsid w:val="001E204D"/>
    <w:rsid w:val="002338AE"/>
    <w:rsid w:val="002344F6"/>
    <w:rsid w:val="00293A60"/>
    <w:rsid w:val="002A2455"/>
    <w:rsid w:val="002A77DB"/>
    <w:rsid w:val="002E1AA9"/>
    <w:rsid w:val="00386A74"/>
    <w:rsid w:val="003B0963"/>
    <w:rsid w:val="003B701E"/>
    <w:rsid w:val="003D030A"/>
    <w:rsid w:val="0045131A"/>
    <w:rsid w:val="00481590"/>
    <w:rsid w:val="00513CAA"/>
    <w:rsid w:val="00527612"/>
    <w:rsid w:val="00532A46"/>
    <w:rsid w:val="005335E0"/>
    <w:rsid w:val="00544003"/>
    <w:rsid w:val="00556C8C"/>
    <w:rsid w:val="005937A8"/>
    <w:rsid w:val="005E7132"/>
    <w:rsid w:val="00682E3D"/>
    <w:rsid w:val="00796FF9"/>
    <w:rsid w:val="007A2E96"/>
    <w:rsid w:val="007D5F0D"/>
    <w:rsid w:val="0082770A"/>
    <w:rsid w:val="00835090"/>
    <w:rsid w:val="00857367"/>
    <w:rsid w:val="008749B3"/>
    <w:rsid w:val="008D65D1"/>
    <w:rsid w:val="008F33F9"/>
    <w:rsid w:val="009130B3"/>
    <w:rsid w:val="00925FB6"/>
    <w:rsid w:val="00937090"/>
    <w:rsid w:val="0098156C"/>
    <w:rsid w:val="009E01DA"/>
    <w:rsid w:val="00A03462"/>
    <w:rsid w:val="00A32FA2"/>
    <w:rsid w:val="00AF1042"/>
    <w:rsid w:val="00B45BF7"/>
    <w:rsid w:val="00B50170"/>
    <w:rsid w:val="00B80FBF"/>
    <w:rsid w:val="00B96A96"/>
    <w:rsid w:val="00C538EF"/>
    <w:rsid w:val="00C748E5"/>
    <w:rsid w:val="00C930C4"/>
    <w:rsid w:val="00CD4181"/>
    <w:rsid w:val="00D00D2B"/>
    <w:rsid w:val="00D50A5B"/>
    <w:rsid w:val="00D52D63"/>
    <w:rsid w:val="00D80D7D"/>
    <w:rsid w:val="00E6304D"/>
    <w:rsid w:val="00EC55F0"/>
    <w:rsid w:val="00EF1BB6"/>
    <w:rsid w:val="00FA3A5F"/>
    <w:rsid w:val="00FE64B2"/>
    <w:rsid w:val="00FF57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1C4D22"/>
  <w15:docId w15:val="{CB821DA5-8F13-4B0D-B69D-1E33A696D8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4"/>
        <w:szCs w:val="2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483C"/>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BalloonText">
    <w:name w:val="Balloon Text"/>
    <w:basedOn w:val="Normal"/>
    <w:link w:val="BalloonTextChar"/>
    <w:uiPriority w:val="99"/>
    <w:semiHidden/>
    <w:unhideWhenUsed/>
    <w:rsid w:val="009F48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F483C"/>
    <w:rPr>
      <w:rFonts w:ascii="Segoe UI" w:eastAsia="Arial" w:hAnsi="Segoe UI" w:cs="Segoe UI"/>
      <w:sz w:val="18"/>
      <w:szCs w:val="18"/>
    </w:rPr>
  </w:style>
  <w:style w:type="paragraph" w:styleId="NormalWeb">
    <w:name w:val="Normal (Web)"/>
    <w:basedOn w:val="Normal"/>
    <w:uiPriority w:val="99"/>
    <w:unhideWhenUsed/>
    <w:rsid w:val="00576893"/>
    <w:pPr>
      <w:spacing w:before="100" w:beforeAutospacing="1" w:after="100" w:afterAutospacing="1" w:line="240" w:lineRule="auto"/>
    </w:pPr>
    <w:rPr>
      <w:rFonts w:ascii="Times New Roman" w:eastAsia="Times New Roman" w:hAnsi="Times New Roman" w:cs="Times New Roman"/>
    </w:rPr>
  </w:style>
  <w:style w:type="character" w:styleId="Hyperlink">
    <w:name w:val="Hyperlink"/>
    <w:basedOn w:val="DefaultParagraphFont"/>
    <w:uiPriority w:val="99"/>
    <w:semiHidden/>
    <w:unhideWhenUsed/>
    <w:rsid w:val="00576893"/>
    <w:rPr>
      <w:color w:val="0000FF"/>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paragraph" w:styleId="ListParagraph">
    <w:name w:val="List Paragraph"/>
    <w:basedOn w:val="Normal"/>
    <w:uiPriority w:val="34"/>
    <w:qFormat/>
    <w:rsid w:val="00FE64B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58921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dnrweblink.state.co.us/CWCB/0/edoc/212963/ATM%20Status%20Report.pdf" TargetMode="External"/><Relationship Id="rId3" Type="http://schemas.openxmlformats.org/officeDocument/2006/relationships/styles" Target="styles.xml"/><Relationship Id="rId7" Type="http://schemas.openxmlformats.org/officeDocument/2006/relationships/hyperlink" Target="https://dnrweblink.state.co.us/CWCB/0/edoc/212963/ATM%20Status%20Report.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dnrweblink.state.co.us/CWCB/0/edoc/212963/ATM%20Status%20Report.pdf"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dnrweblink.state.co.us/CWCB/0/edoc/212963/ATM%20Status%20Report.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jp9+IdEYOvDEAkaBua49Qp493XA==">AMUW2mWvUCI6xGd+9sfMhI7WfnmntezZjSffu+5InKPHhPwJ3pejbHUKxWB+sQFpwuhjghYcjaTEhThuwzCjcGSD/TthezKoTPkZ0VOfwBYBlHnvDm9SoXOhAVr8BztuUgU5Jl42LXJewE0eZkHBJ7wfGR6OfEwaEbz/DqbERdX0i6FOL21VkQI51Iq03Y1b1mR8b0yIl7hZdJqyP5c+Dea12tzccsiYaglHDLyjXqojq45JtWfRVYc=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3</Pages>
  <Words>984</Words>
  <Characters>5614</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Funk, Alexander</dc:creator>
  <cp:lastModifiedBy>Hattie Johnson</cp:lastModifiedBy>
  <cp:revision>60</cp:revision>
  <dcterms:created xsi:type="dcterms:W3CDTF">2022-11-30T00:31:00Z</dcterms:created>
  <dcterms:modified xsi:type="dcterms:W3CDTF">2022-12-02T01:42:00Z</dcterms:modified>
</cp:coreProperties>
</file>